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Name"/>
        <w:ind w:left="-1170" w:right="-1260"/>
        <w:tabs>
          <w:tab w:val="right"/>
        </w:tabs>
        <w:spacing w:after="28" w:before="28" w:line="100" w:lineRule="atLeast"/>
        <w:rPr>
          <w:rStyle w:val="Lead-inEmphasis"/>
          <w:rFonts w:ascii="Tahoma" w:hAnsi="Tahoma" w:cs="Tahoma"/>
          <w:sz w:val="32"/>
          <w:szCs w:val="22"/>
        </w:rPr>
      </w:pPr>
      <w:r>
        <w:rPr>
          <w:rStyle w:val="Lead-inEmphasis"/>
          <w:rFonts w:ascii="Tahoma" w:hAnsi="Tahoma" w:cs="Tahoma"/>
          <w:sz w:val="32"/>
          <w:szCs w:val="22"/>
          <w:rtl w:val="off"/>
        </w:rPr>
        <w:t>Gotyba Mohamed Mokhtar</w:t>
      </w:r>
      <w:r>
        <w:rPr>
          <w:rStyle w:val="Lead-inEmphasis"/>
          <w:rFonts w:ascii="Tahoma" w:hAnsi="Tahoma" w:cs="Tahoma"/>
          <w:sz w:val="32"/>
          <w:szCs w:val="22"/>
        </w:rPr>
        <w:t xml:space="preserve">                      </w:t>
      </w:r>
    </w:p>
    <w:p>
      <w:pPr>
        <w:pStyle w:val="Name"/>
        <w:ind w:left="-1170" w:right="-1260"/>
        <w:tabs>
          <w:tab w:val="right"/>
        </w:tabs>
        <w:spacing w:after="28" w:before="28" w:line="100" w:lineRule="atLeast"/>
        <w:rPr>
          <w:bdr w:val="none"/>
          <w:rFonts w:ascii="Times New Roman" w:hAnsi="Times New Roman"/>
          <w:color w:val="000000"/>
          <w:w w:val="0"/>
          <w:sz w:val="0"/>
          <w:szCs w:val="0"/>
          <w:u w:val="single" w:color="000000"/>
          <w:shd w:val="clear" w:color="000000" w:fill="000000"/>
          <w:snapToGrid w:val="0"/>
        </w:rPr>
      </w:pPr>
      <w:r>
        <w:rPr>
          <w:rFonts w:ascii="Book Antiqua" w:hAnsi="Book Antiqua"/>
          <w:sz w:val="22"/>
          <w:szCs w:val="22"/>
          <w:spacing w:val="0"/>
        </w:rPr>
        <w:tab/>
      </w:r>
      <w:r>
        <w:rPr>
          <w:rFonts w:ascii="Book Antiqua" w:hAnsi="Book Antiqua"/>
          <w:sz w:val="22"/>
          <w:szCs w:val="22"/>
          <w:spacing w:val="0"/>
        </w:rPr>
        <w:t xml:space="preserve">Email: </w:t>
      </w:r>
      <w:r>
        <w:rPr>
          <w:rFonts w:ascii="Book Antiqua" w:hAnsi="Book Antiqua"/>
          <w:sz w:val="22"/>
          <w:szCs w:val="22"/>
          <w:spacing w:val="0"/>
        </w:rPr>
        <w:fldChar w:fldCharType="begin"/>
      </w:r>
      <w:r>
        <w:rPr>
          <w:rFonts w:ascii="Book Antiqua" w:hAnsi="Book Antiqua"/>
          <w:sz w:val="22"/>
          <w:szCs w:val="22"/>
          <w:spacing w:val="0"/>
        </w:rPr>
        <w:instrText xml:space="preserve"> HYPERLINK "mailto:aymanmuzamil@gmail.com" </w:instrText>
      </w:r>
      <w:r>
        <w:rPr>
          <w:rFonts w:ascii="Book Antiqua" w:hAnsi="Book Antiqua"/>
          <w:sz w:val="22"/>
          <w:szCs w:val="22"/>
          <w:spacing w:val="0"/>
        </w:rPr>
        <w:fldChar w:fldCharType="separate"/>
      </w:r>
      <w:r>
        <w:rPr>
          <w:rStyle w:val="Hyperlink"/>
          <w:rFonts w:ascii="Book Antiqua" w:hAnsi="Book Antiqua"/>
          <w:sz w:val="22"/>
          <w:szCs w:val="22"/>
          <w:spacing w:val="0"/>
          <w:rtl w:val="off"/>
        </w:rPr>
        <w:t>go0915352502</w:t>
      </w:r>
      <w:r>
        <w:rPr>
          <w:rStyle w:val="Hyperlink"/>
          <w:rFonts w:ascii="Book Antiqua" w:hAnsi="Book Antiqua"/>
          <w:sz w:val="22"/>
          <w:szCs w:val="22"/>
          <w:spacing w:val="0"/>
        </w:rPr>
        <w:t>@gmail.com</w:t>
      </w:r>
      <w:r>
        <w:rPr>
          <w:rStyle w:val="Hyperlink"/>
          <w:rFonts w:ascii="Book Antiqua" w:hAnsi="Book Antiqua"/>
          <w:sz w:val="22"/>
          <w:szCs w:val="22"/>
          <w:spacing w:val="0"/>
        </w:rPr>
        <w:fldChar w:fldCharType="end"/>
      </w:r>
      <w:r>
        <w:rPr>
          <w:rFonts w:ascii="Book Antiqua" w:hAnsi="Book Antiqua"/>
          <w:sz w:val="22"/>
          <w:szCs w:val="22"/>
          <w:spacing w:val="0"/>
        </w:rPr>
        <w:t xml:space="preserve">                                                                                                </w:t>
      </w:r>
      <w:r>
        <w:rPr>
          <w:bdr w:val="none"/>
          <w:rFonts w:ascii="Times New Roman" w:hAnsi="Times New Roman"/>
          <w:color w:val="000000"/>
          <w:w w:val="0"/>
          <w:sz w:val="0"/>
          <w:szCs w:val="0"/>
          <w:u w:val="single" w:color="000000"/>
          <w:shd w:val="clear" w:color="000000" w:fill="000000"/>
          <w:snapToGrid w:val="0"/>
        </w:rPr>
        <w:t xml:space="preserve"> </w:t>
      </w:r>
    </w:p>
    <w:p>
      <w:pPr>
        <w:pStyle w:val="Name"/>
        <w:ind w:left="-1170" w:right="-1260"/>
        <w:tabs>
          <w:tab w:val="right"/>
        </w:tabs>
        <w:spacing w:after="28" w:before="28" w:line="100" w:lineRule="atLeast"/>
        <w:rPr>
          <w:rFonts w:ascii="Book Antiqua" w:hAnsi="Book Antiqua"/>
          <w:sz w:val="22"/>
          <w:szCs w:val="22"/>
          <w:spacing w:val="0"/>
        </w:rPr>
      </w:pPr>
      <w:r>
        <w:fldChar w:fldCharType="begin"/>
      </w:r>
      <w:r>
        <w:instrText xml:space="preserve"> HYPERLINK "mailto:3laa.sabar@gmail.com" </w:instrText>
      </w:r>
      <w:r>
        <w:fldChar w:fldCharType="separate"/>
      </w:r>
      <w:r>
        <w:fldChar w:fldCharType="end"/>
      </w:r>
      <w:r>
        <w:rPr>
          <w:rFonts w:ascii="Book Antiqua" w:hAnsi="Book Antiqua"/>
          <w:sz w:val="22"/>
          <w:szCs w:val="22"/>
          <w:spacing w:val="0"/>
        </w:rPr>
        <w:t xml:space="preserve">Phone: </w:t>
      </w:r>
      <w:r>
        <w:rPr>
          <w:rFonts w:ascii="Book Antiqua" w:hAnsi="Book Antiqua"/>
          <w:sz w:val="22"/>
          <w:szCs w:val="22"/>
          <w:spacing w:val="0"/>
          <w:rtl w:val="off"/>
        </w:rPr>
        <w:t>0509253633</w:t>
      </w:r>
    </w:p>
    <w:p>
      <w:pPr>
        <w:pStyle w:val="Name"/>
        <w:ind w:left="-1170" w:right="-1260"/>
        <w:jc w:val="right"/>
        <w:tabs>
          <w:tab w:val="right"/>
        </w:tabs>
        <w:spacing w:after="28" w:before="28" w:line="100" w:lineRule="atLeast"/>
        <w:rPr>
          <w:rFonts w:ascii="Book Antiqua" w:hAnsi="Book Antiqua"/>
          <w:sz w:val="22"/>
          <w:szCs w:val="22"/>
          <w:spacing w:val="0"/>
        </w:rPr>
      </w:pPr>
      <w:r>
        <w:rPr>
          <w:rFonts w:ascii="Book Antiqua" w:hAnsi="Book Antiqua"/>
          <w:sz w:val="22"/>
          <w:szCs w:val="22"/>
          <w:spacing w:val="0"/>
        </w:rPr>
        <w:drawing>
          <wp:inline distT="0" distB="0" distL="0" distR="0">
            <wp:extent cx="1412246" cy="1638908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6" cy="16389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</w:rPr>
      </w:pPr>
    </w:p>
    <w:p>
      <w:pPr>
        <w:ind w:left="-990"/>
        <w:jc w:val="left"/>
        <w:spacing w:line="360" w:lineRule="auto"/>
        <w:rPr>
          <w:b w:val="0"/>
          <w:bCs w:val="0"/>
        </w:rPr>
      </w:pPr>
      <w:r>
        <w:rPr>
          <w:rFonts w:ascii="Tahoma" w:hAnsi="Tahoma" w:cs="Tahoma"/>
          <w:b w:val="0"/>
          <w:bCs w:val="0"/>
          <w:sz w:val="26"/>
          <w:szCs w:val="26"/>
          <w:u w:val="single" w:color="auto"/>
        </w:rPr>
        <w:t>Personal Information</w:t>
      </w:r>
    </w:p>
    <w:p>
      <w:pPr>
        <w:ind w:left="-270" w:firstLine="720"/>
        <w:jc w:val="left"/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Place &amp; date of birth        :  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khartom-</w:t>
      </w:r>
      <w:r>
        <w:rPr>
          <w:rFonts w:ascii="Book Antiqua" w:hAnsi="Book Antiqua"/>
          <w:b w:val="0"/>
          <w:bCs w:val="0"/>
          <w:sz w:val="24"/>
          <w:szCs w:val="24"/>
        </w:rPr>
        <w:t>Sudan , 1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4</w:t>
      </w:r>
      <w:r>
        <w:rPr>
          <w:rFonts w:ascii="Book Antiqua" w:hAnsi="Book Antiqua"/>
          <w:b w:val="0"/>
          <w:bCs w:val="0"/>
          <w:sz w:val="24"/>
          <w:szCs w:val="24"/>
          <w:vertAlign w:val="superscript"/>
        </w:rPr>
        <w:t>th</w:t>
      </w:r>
      <w:r>
        <w:rPr>
          <w:rFonts w:ascii="Book Antiqua" w:hAnsi="Book Antiqua"/>
          <w:b w:val="0"/>
          <w:bCs w:val="0"/>
          <w:sz w:val="24"/>
          <w:szCs w:val="24"/>
        </w:rPr>
        <w:t>-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10</w:t>
      </w:r>
      <w:r>
        <w:rPr>
          <w:rFonts w:ascii="Book Antiqua" w:hAnsi="Book Antiqua"/>
          <w:b w:val="0"/>
          <w:bCs w:val="0"/>
          <w:sz w:val="24"/>
          <w:szCs w:val="24"/>
        </w:rPr>
        <w:t>-199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6</w:t>
      </w:r>
      <w:r>
        <w:rPr>
          <w:rFonts w:ascii="Book Antiqua" w:hAnsi="Book Antiqua"/>
          <w:b w:val="0"/>
          <w:bCs w:val="0"/>
          <w:sz w:val="24"/>
          <w:szCs w:val="24"/>
        </w:rPr>
        <w:t>.</w:t>
      </w:r>
    </w:p>
    <w:p>
      <w:pPr>
        <w:ind w:left="-270" w:firstLine="720"/>
        <w:jc w:val="left"/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Nationality &amp; Gender      : Sudanese – Male.</w:t>
      </w:r>
      <w:r>
        <w:rPr>
          <w:rFonts w:ascii="Book Antiqua" w:hAnsi="Book Antiqua"/>
          <w:b w:val="0"/>
          <w:bCs w:val="0"/>
          <w:noProof/>
          <w:sz w:val="22"/>
          <w:szCs w:val="22"/>
        </w:rPr>
        <w:t xml:space="preserve"> </w:t>
      </w:r>
    </w:p>
    <w:p>
      <w:pPr>
        <w:ind w:left="-270" w:firstLine="720"/>
        <w:jc w:val="left"/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Religious &amp; Social Status: Muslim – Single.</w:t>
      </w:r>
    </w:p>
    <w:p>
      <w:pPr>
        <w:ind w:left="-270" w:firstLine="720"/>
        <w:jc w:val="left"/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Current address                : 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Dubai</w:t>
      </w:r>
    </w:p>
    <w:p>
      <w:pPr>
        <w:ind w:left="-990"/>
        <w:jc w:val="left"/>
        <w:rPr>
          <w:b w:val="0"/>
          <w:bCs w:val="0"/>
          <w:sz w:val="22"/>
          <w:szCs w:val="22"/>
        </w:rPr>
      </w:pPr>
    </w:p>
    <w:p>
      <w:pPr>
        <w:jc w:val="left"/>
        <w:rPr>
          <w:b w:val="0"/>
          <w:bCs w:val="0"/>
          <w:sz w:val="22"/>
          <w:szCs w:val="22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  <w:rtl w:val="off"/>
        </w:rPr>
      </w:pPr>
      <w:r>
        <w:rPr>
          <w:rFonts w:ascii="Tahoma" w:hAnsi="Tahoma" w:cs="Tahoma"/>
          <w:b w:val="0"/>
          <w:bCs w:val="0"/>
          <w:sz w:val="28"/>
          <w:szCs w:val="28"/>
          <w:u w:val="single" w:color="auto"/>
        </w:rPr>
        <w:t>Education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</w:rPr>
      </w:pPr>
    </w:p>
    <w:p>
      <w:pPr>
        <w:jc w:val="left"/>
        <w:rPr>
          <w:b w:val="0"/>
          <w:bCs w:val="0"/>
          <w:sz w:val="22"/>
          <w:szCs w:val="22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B. Sc. Honors in Medical Engineering with grade of Second 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 xml:space="preserve">upper </w:t>
      </w:r>
      <w:r>
        <w:rPr>
          <w:rFonts w:ascii="Book Antiqua" w:hAnsi="Book Antiqua"/>
          <w:b w:val="0"/>
          <w:bCs w:val="0"/>
          <w:sz w:val="24"/>
          <w:szCs w:val="24"/>
        </w:rPr>
        <w:t>Class – Division One. (Top of class)</w:t>
      </w:r>
    </w:p>
    <w:p>
      <w:pPr>
        <w:ind w:left="90"/>
        <w:jc w:val="left"/>
        <w:rPr>
          <w:rFonts w:ascii="Book Antiqua" w:hAnsi="Book Antiqua"/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</w:rPr>
        <w:t>University of Science &amp; Technology (From 201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3</w:t>
      </w:r>
      <w:r>
        <w:rPr>
          <w:rFonts w:ascii="Book Antiqua" w:hAnsi="Book Antiqua"/>
          <w:b w:val="0"/>
          <w:bCs w:val="0"/>
          <w:sz w:val="24"/>
          <w:szCs w:val="24"/>
        </w:rPr>
        <w:t xml:space="preserve"> to 20</w:t>
      </w:r>
      <w:r>
        <w:rPr>
          <w:rFonts w:ascii="Book Antiqua" w:hAnsi="Book Antiqua"/>
          <w:b w:val="0"/>
          <w:bCs w:val="0"/>
          <w:sz w:val="24"/>
          <w:szCs w:val="24"/>
          <w:rtl w:val="off"/>
        </w:rPr>
        <w:t>18</w:t>
      </w:r>
      <w:r>
        <w:rPr>
          <w:rFonts w:ascii="Book Antiqua" w:hAnsi="Book Antiqua"/>
          <w:b w:val="0"/>
          <w:bCs w:val="0"/>
          <w:sz w:val="24"/>
          <w:szCs w:val="24"/>
        </w:rPr>
        <w:t>)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  <w:rtl w:val="off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  <w:rtl w:val="off"/>
        </w:rPr>
      </w:pPr>
      <w:r>
        <w:rPr>
          <w:rFonts w:ascii="Tahoma" w:hAnsi="Tahoma" w:cs="Tahoma"/>
          <w:b w:val="0"/>
          <w:bCs w:val="0"/>
          <w:sz w:val="28"/>
          <w:szCs w:val="28"/>
          <w:u w:val="single" w:color="auto"/>
          <w:rtl w:val="off"/>
        </w:rPr>
        <w:t>Course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  <w:rtl w:val="off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  <w:t>Lamis Comapany ( khartom)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  <w:t>dentile unit Brand ( Ajax)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  <w:rtl w:val="off"/>
        </w:rPr>
      </w:pPr>
      <w:r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  <w:t>University of putra (malaysia)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none" w:color="auto"/>
        </w:rPr>
      </w:pPr>
      <w:r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  <w:t>Biomedical robotic lower limb Exoskeleton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none" w:color="auto"/>
          <w:rtl w:val="off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none" w:color="auto"/>
        </w:rPr>
      </w:pPr>
      <w:r>
        <w:rPr>
          <w:rFonts w:ascii="Tahoma" w:hAnsi="Tahoma" w:cs="Tahoma"/>
          <w:b w:val="0"/>
          <w:bCs w:val="0"/>
          <w:sz w:val="28"/>
          <w:szCs w:val="28"/>
          <w:u w:val="none" w:color="auto"/>
        </w:rPr>
        <w:t>Knowledge Skills</w:t>
      </w:r>
    </w:p>
    <w:p>
      <w:pPr>
        <w:ind w:left="-990"/>
        <w:jc w:val="left"/>
        <w:rPr>
          <w:b w:val="0"/>
          <w:bCs w:val="0"/>
          <w:sz w:val="22"/>
          <w:szCs w:val="22"/>
        </w:rPr>
      </w:pP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MATLAB.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Microsoft Office.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Lab View.</w:t>
      </w:r>
    </w:p>
    <w:p>
      <w:pPr>
        <w:pStyle w:val="ListParagraph"/>
        <w:jc w:val="left"/>
        <w:numPr>
          <w:ilvl w:val="0"/>
          <w:numId w:val="1"/>
        </w:numPr>
        <w:rPr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</w:rPr>
        <w:t>Electronics.</w:t>
      </w:r>
    </w:p>
    <w:p>
      <w:pPr>
        <w:ind w:left="-990"/>
        <w:jc w:val="left"/>
        <w:rPr>
          <w:b w:val="0"/>
          <w:bCs w:val="0"/>
          <w:sz w:val="24"/>
          <w:szCs w:val="24"/>
        </w:rPr>
      </w:pPr>
    </w:p>
    <w:p>
      <w:pPr>
        <w:jc w:val="left"/>
        <w:spacing w:after="200" w:line="276" w:lineRule="auto"/>
        <w:rPr>
          <w:rFonts w:ascii="Tahoma" w:hAnsi="Tahoma" w:cs="Tahoma"/>
          <w:b w:val="0"/>
          <w:bCs w:val="0"/>
          <w:sz w:val="28"/>
          <w:szCs w:val="28"/>
          <w:u w:val="single" w:color="auto"/>
        </w:rPr>
      </w:pPr>
      <w:r>
        <w:rPr>
          <w:rFonts w:ascii="Tahoma" w:hAnsi="Tahoma" w:cs="Tahoma"/>
          <w:b w:val="0"/>
          <w:bCs w:val="0"/>
          <w:sz w:val="28"/>
          <w:szCs w:val="28"/>
          <w:u w:val="single" w:color="auto"/>
        </w:rPr>
        <w:t>Experience</w:t>
      </w:r>
    </w:p>
    <w:p>
      <w:pPr>
        <w:jc w:val="left"/>
        <w:rPr>
          <w:b w:val="0"/>
          <w:bCs w:val="0"/>
          <w:sz w:val="22"/>
          <w:szCs w:val="22"/>
        </w:rPr>
      </w:pPr>
    </w:p>
    <w:p>
      <w:pPr>
        <w:jc w:val="left"/>
        <w:rPr>
          <w:rFonts w:ascii="Book Antiqua" w:hAnsi="Book Antiqua"/>
          <w:b w:val="0"/>
          <w:bCs w:val="0"/>
          <w:sz w:val="24"/>
          <w:szCs w:val="24"/>
        </w:rPr>
      </w:pPr>
    </w:p>
    <w:p>
      <w:pPr>
        <w:pStyle w:val="ListParagraph"/>
        <w:jc w:val="left"/>
        <w:numPr>
          <w:ilvl w:val="0"/>
          <w:numId w:val="2"/>
        </w:numP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</w:rPr>
        <w:tab/>
      </w: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Best care hosbital(sudan)</w:t>
      </w:r>
    </w:p>
    <w:p>
      <w:pPr>
        <w:jc w:val="left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 xml:space="preserve">               From 1/5/2018 up to 1/10/2019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Biomedical engineer    (sales) &amp;( services)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 xml:space="preserve">Joint replacement. (knee replacement)        &amp; (hip replacement) &amp; trauma  and medical inesterument set 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Brand.......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.. (link orthpedics company ,group ortho  and pit kar orthopedic )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1-Employed extensive bakground technical knowledg and engineer methodologies to assisst  MD through hip &amp;knee replacment surgeries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2-Know about trauma and spine instrument set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3-Collaborated with multsisciplinary specialist to increase sales</w:t>
      </w:r>
    </w:p>
    <w:p>
      <w:pPr>
        <w:jc w:val="left"/>
        <w:spacing w:after="200" w:line="276" w:lineRule="auto"/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  <w:t>4-oversaw several workflow plans to a boost quality and help meets sals target</w:t>
      </w:r>
    </w:p>
    <w:p>
      <w:pPr>
        <w:jc w:val="left"/>
        <w:rPr>
          <w:rFonts w:asciiTheme="majorHAnsi" w:hAnsiTheme="majorHAnsi" w:cs="Arial"/>
          <w:b w:val="0"/>
          <w:bCs w:val="0"/>
          <w:color w:val="222222"/>
          <w:sz w:val="26"/>
          <w:szCs w:val="26"/>
          <w:shd w:val="clear" w:color="auto" w:fill="FFFFFF"/>
          <w:rtl w:val="off"/>
        </w:rPr>
      </w:pPr>
    </w:p>
    <w:p>
      <w:pPr>
        <w:jc w:val="left"/>
        <w:rPr>
          <w:rFonts w:ascii="Book Antiqua" w:hAnsi="Book Antiqua"/>
          <w:b w:val="0"/>
          <w:bCs w:val="0"/>
          <w:sz w:val="24"/>
          <w:szCs w:val="24"/>
          <w:rtl w:val="off"/>
        </w:rPr>
      </w:pPr>
    </w:p>
    <w:p>
      <w:pPr>
        <w:pStyle w:val="ListParagraph"/>
        <w:jc w:val="left"/>
        <w:numPr>
          <w:ilvl w:val="0"/>
          <w:numId w:val="3"/>
        </w:numPr>
        <w:rPr>
          <w:rFonts w:ascii="Book Antiqua" w:hAnsi="Book Antiqua"/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  <w:rtl w:val="off"/>
        </w:rPr>
        <w:t xml:space="preserve">  Ibn sena hospital(sudan)</w:t>
      </w:r>
    </w:p>
    <w:p>
      <w:pPr>
        <w:jc w:val="left"/>
        <w:rPr>
          <w:rFonts w:ascii="Book Antiqua" w:hAnsi="Book Antiqua"/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  <w:rtl w:val="off"/>
        </w:rPr>
        <w:t xml:space="preserve">                 2/7/2018 up to  2/2/2019</w:t>
      </w:r>
    </w:p>
    <w:p>
      <w:pPr>
        <w:jc w:val="left"/>
        <w:rPr>
          <w:rFonts w:ascii="Book Antiqua" w:hAnsi="Book Antiqua"/>
          <w:b w:val="0"/>
          <w:bCs w:val="0"/>
          <w:sz w:val="22"/>
          <w:szCs w:val="22"/>
          <w:rtl w:val="off"/>
        </w:rPr>
      </w:pP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 xml:space="preserve"> Biomedical engineer  (services)   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 xml:space="preserve">      dialysis machine.Brand............. (gambro model ...95  . 96  and98 ) ,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 xml:space="preserve">     N medical beds Brand .............( Asco&amp; Hi-tech ) and OR water system Brand ( gambro )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>1_conducted daily dialysis maintenance services on time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>2-conducted daily quality assurance rounds of the machinessterilization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>3-trained medical personal on the appropritae machines use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>4_over saw medical beds acquring and maintenance</w:t>
      </w:r>
    </w:p>
    <w:p>
      <w:pPr>
        <w:jc w:val="left"/>
        <w:spacing w:after="200" w:line="276" w:lineRule="auto"/>
        <w:rPr>
          <w:rFonts w:ascii="Book Antiqua" w:hAnsi="Book Antiqua"/>
          <w:b w:val="0"/>
          <w:bCs w:val="0"/>
          <w:sz w:val="22"/>
          <w:szCs w:val="22"/>
          <w:rtl w:val="off"/>
        </w:rPr>
      </w:pPr>
      <w:r>
        <w:rPr>
          <w:rFonts w:ascii="Book Antiqua" w:hAnsi="Book Antiqua"/>
          <w:b w:val="0"/>
          <w:bCs w:val="0"/>
          <w:sz w:val="22"/>
          <w:szCs w:val="22"/>
          <w:rtl w:val="off"/>
        </w:rPr>
        <w:t>5-operated and maintained OR water supply unit</w:t>
      </w:r>
    </w:p>
    <w:p>
      <w:pPr>
        <w:jc w:val="left"/>
        <w:tabs>
          <w:tab w:val="left" w:pos="1560"/>
        </w:tabs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  <w:rtl w:val="off"/>
        </w:rPr>
      </w:pPr>
      <w:r>
        <w:rPr>
          <w:rFonts w:asciiTheme="majorHAnsi" w:hAnsiTheme="majorHAnsi" w:cs="Arial"/>
          <w:b w:val="0"/>
          <w:bCs w:val="0"/>
          <w:color w:val="222222"/>
          <w:sz w:val="22"/>
          <w:szCs w:val="22"/>
          <w:shd w:val="clear" w:color="auto" w:fill="FFFFFF"/>
        </w:rPr>
        <w:tab/>
      </w:r>
    </w:p>
    <w:p>
      <w:pPr>
        <w:jc w:val="left"/>
        <w:rPr>
          <w:b w:val="0"/>
          <w:bCs w:val="0"/>
        </w:rPr>
      </w:pPr>
    </w:p>
    <w:p>
      <w:pPr>
        <w:jc w:val="left"/>
        <w:rPr>
          <w:rFonts w:asciiTheme="majorHAnsi" w:hAnsiTheme="majorHAnsi" w:cs="Arial"/>
          <w:b w:val="0"/>
          <w:bCs w:val="0"/>
          <w:color w:val="222222"/>
          <w:sz w:val="26"/>
          <w:szCs w:val="26"/>
          <w:shd w:val="clear" w:color="auto" w:fill="FFFFFF"/>
          <w:rtl w:val="off"/>
        </w:rPr>
      </w:pPr>
    </w:p>
    <w:p>
      <w:pPr>
        <w:jc w:val="left"/>
        <w:rPr>
          <w:rFonts w:asciiTheme="majorHAnsi" w:hAnsiTheme="majorHAnsi" w:cs="Arial"/>
          <w:b w:val="0"/>
          <w:bCs w:val="0"/>
          <w:color w:val="222222"/>
          <w:sz w:val="26"/>
          <w:szCs w:val="26"/>
          <w:shd w:val="clear" w:color="auto" w:fill="FFFFFF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</w:rPr>
      </w:pPr>
      <w:r>
        <w:rPr>
          <w:rFonts w:ascii="Tahoma" w:hAnsi="Tahoma" w:cs="Tahoma"/>
          <w:b w:val="0"/>
          <w:bCs w:val="0"/>
          <w:sz w:val="28"/>
          <w:szCs w:val="28"/>
          <w:u w:val="single" w:color="auto"/>
        </w:rPr>
        <w:t>Research Interest</w:t>
      </w:r>
    </w:p>
    <w:p>
      <w:pPr>
        <w:jc w:val="left"/>
        <w:rPr>
          <w:b w:val="0"/>
          <w:bCs w:val="0"/>
          <w:sz w:val="22"/>
          <w:szCs w:val="22"/>
        </w:rPr>
      </w:pP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</w:rPr>
        <w:t>Dental Unit.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  <w:rtl w:val="off"/>
        </w:rPr>
        <w:t>Dialysis machine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Endoscopy.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Digital Signal Process.  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Digital Image Process.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 xml:space="preserve">Medical Instrumentation. </w:t>
      </w:r>
    </w:p>
    <w:p>
      <w:pPr>
        <w:pStyle w:val="ListParagraph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</w:rPr>
        <w:t>Ultrasound.</w:t>
      </w:r>
    </w:p>
    <w:p>
      <w:pPr>
        <w:jc w:val="left"/>
        <w:rPr>
          <w:rFonts w:ascii="Book Antiqua" w:hAnsi="Book Antiqua"/>
          <w:b w:val="0"/>
          <w:bCs w:val="0"/>
          <w:sz w:val="24"/>
          <w:szCs w:val="24"/>
        </w:rPr>
      </w:pPr>
    </w:p>
    <w:p>
      <w:pPr>
        <w:pStyle w:val="ListParagraph"/>
        <w:ind w:left="360"/>
        <w:jc w:val="left"/>
        <w:rPr>
          <w:rFonts w:ascii="Book Antiqua" w:hAnsi="Book Antiqua"/>
          <w:b w:val="0"/>
          <w:bCs w:val="0"/>
          <w:sz w:val="24"/>
          <w:szCs w:val="24"/>
        </w:rPr>
      </w:pP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</w:rPr>
      </w:pPr>
      <w:r>
        <w:rPr>
          <w:rFonts w:ascii="Tahoma" w:hAnsi="Tahoma" w:cs="Tahoma"/>
          <w:b w:val="0"/>
          <w:bCs w:val="0"/>
          <w:sz w:val="28"/>
          <w:szCs w:val="28"/>
          <w:u w:val="single" w:color="auto"/>
        </w:rPr>
        <w:t>Others</w:t>
      </w:r>
    </w:p>
    <w:p>
      <w:pPr>
        <w:ind w:left="-990"/>
        <w:jc w:val="left"/>
        <w:rPr>
          <w:rFonts w:ascii="Tahoma" w:hAnsi="Tahoma" w:cs="Tahoma"/>
          <w:b w:val="0"/>
          <w:bCs w:val="0"/>
          <w:sz w:val="28"/>
          <w:szCs w:val="28"/>
          <w:u w:val="single" w:color="auto"/>
        </w:rPr>
      </w:pPr>
    </w:p>
    <w:p>
      <w:pPr>
        <w:pStyle w:val="ListParagraph"/>
        <w:ind w:left="450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</w:rPr>
        <w:t>Arabic, excellent (mother tongue).</w:t>
      </w:r>
    </w:p>
    <w:p>
      <w:pPr>
        <w:pStyle w:val="ListParagraph"/>
        <w:ind w:left="450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  <w:rtl w:val="off"/>
        </w:rPr>
      </w:pPr>
      <w:r>
        <w:rPr>
          <w:rFonts w:ascii="Book Antiqua" w:hAnsi="Book Antiqua"/>
          <w:b w:val="0"/>
          <w:bCs w:val="0"/>
          <w:sz w:val="24"/>
          <w:szCs w:val="24"/>
        </w:rPr>
        <w:t>English, good.</w:t>
      </w:r>
    </w:p>
    <w:p>
      <w:pPr>
        <w:pStyle w:val="ListParagraph"/>
        <w:ind w:left="450"/>
        <w:jc w:val="left"/>
        <w:numPr>
          <w:ilvl w:val="0"/>
          <w:numId w:val="1"/>
        </w:numPr>
        <w:rPr>
          <w:rFonts w:ascii="Book Antiqua" w:hAnsi="Book Antiqua"/>
          <w:b w:val="0"/>
          <w:bCs w:val="0"/>
          <w:sz w:val="24"/>
          <w:szCs w:val="24"/>
        </w:rPr>
      </w:pPr>
      <w:r>
        <w:rPr>
          <w:rFonts w:ascii="Book Antiqua" w:hAnsi="Book Antiqua"/>
          <w:b w:val="0"/>
          <w:bCs w:val="0"/>
          <w:sz w:val="24"/>
          <w:szCs w:val="24"/>
          <w:rtl w:val="off"/>
        </w:rPr>
        <w:t>came by 3 month visa</w:t>
      </w:r>
    </w:p>
    <w:p>
      <w:pPr>
        <w:rPr>
          <w:rFonts w:ascii="Book Antiqua" w:hAnsi="Book Antiqua"/>
          <w:sz w:val="24"/>
          <w:szCs w:val="24"/>
        </w:rPr>
      </w:pPr>
    </w:p>
    <w:p>
      <w:pPr>
        <w:ind w:left="-990"/>
        <w:rPr>
          <w:rFonts w:ascii="Tahoma" w:hAnsi="Tahoma" w:cs="Tahoma"/>
          <w:b/>
          <w:bCs/>
          <w:sz w:val="28"/>
          <w:szCs w:val="28"/>
          <w:u w:val="single" w:color="auto"/>
          <w:rtl w:val="off"/>
        </w:rPr>
      </w:pPr>
    </w:p>
    <w:p>
      <w:pPr>
        <w:ind w:left="-990"/>
        <w:rPr>
          <w:rFonts w:ascii="Tahoma" w:hAnsi="Tahoma" w:cs="Tahoma"/>
          <w:b/>
          <w:bCs/>
          <w:sz w:val="28"/>
          <w:szCs w:val="28"/>
          <w:u w:val="single" w:color="auto"/>
          <w:rtl w:val="off"/>
        </w:rPr>
      </w:pPr>
    </w:p>
    <w:p>
      <w:pPr>
        <w:ind w:left="-990"/>
        <w:rPr>
          <w:rFonts w:ascii="Tahoma" w:hAnsi="Tahoma" w:cs="Tahoma"/>
          <w:b/>
          <w:bCs/>
          <w:sz w:val="28"/>
          <w:szCs w:val="28"/>
          <w:u w:val="single" w:color="auto"/>
          <w:rtl w:val="off"/>
        </w:rPr>
      </w:pPr>
    </w:p>
    <w:p>
      <w:pPr>
        <w:ind w:left="-990"/>
        <w:rPr>
          <w:rFonts w:ascii="Tahoma" w:hAnsi="Tahoma" w:cs="Tahoma"/>
          <w:b/>
          <w:bCs/>
          <w:sz w:val="28"/>
          <w:szCs w:val="28"/>
          <w:u w:val="single" w:color="auto"/>
          <w:rtl w:val="off"/>
        </w:rPr>
      </w:pPr>
    </w:p>
    <w:p>
      <w:pPr>
        <w:ind w:left="-990"/>
      </w:pPr>
    </w:p>
    <w:sectPr>
      <w:pgSz w:w="12240" w:h="15840"/>
      <w:pgMar w:top="1440" w:right="1800" w:bottom="1440" w:left="1800" w:header="0" w:footer="0" w:gutter="0"/>
      <w:cols w:space="720"/>
      <w:docGrid w:linePitch="360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Book Antiqua">
    <w:panose1 w:val="02040602050305030304"/>
    <w:family w:val="roman"/>
    <w:charset w:val="00"/>
    <w:notTrueType w:val="false"/>
    <w:sig w:usb0="00000287" w:usb1="00000001" w:usb2="00000001" w:usb3="00000001" w:csb0="2000009F" w:csb1="DFD70000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Arial Black">
    <w:panose1 w:val="020B0A04020102020204"/>
    <w:family w:val="swiss"/>
    <w:charset w:val="00"/>
    <w:notTrueType w:val="false"/>
    <w:sig w:usb0="00000287" w:usb1="00000001" w:usb2="00000001" w:usb3="00000001" w:csb0="2000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d0327a4"/>
    <w:multiLevelType w:val="multilevel"/>
    <w:tmpl w:val="bcd27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">
    <w:nsid w:val="14b46499"/>
    <w:multiLevelType w:val="hybridMultilevel"/>
    <w:lvl w:ilvl="0" w:tplc="4090076">
      <w:start w:val="1"/>
      <w:numFmt w:val="bullet"/>
      <w:lvlText w:val=""/>
      <w:lvlJc w:val="left"/>
      <w:pPr>
        <w:ind w:left="800" w:firstLine="-400"/>
      </w:pPr>
      <w:rPr>
        <w:rFonts w:ascii="Wingdings" w:eastAsia="Wingdings" w:hAnsi="Wingdings" w:cs="Wingdings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870dafd6"/>
    <w:multiLevelType w:val="hybridMultilevel"/>
    <w:lvl w:ilvl="0" w:tplc="4090076">
      <w:start w:val="1"/>
      <w:numFmt w:val="bullet"/>
      <w:lvlText w:val=""/>
      <w:lvlJc w:val="left"/>
      <w:pPr>
        <w:ind w:left="800" w:firstLine="-400"/>
      </w:pPr>
      <w:rPr>
        <w:rFonts w:ascii="Wingdings" w:eastAsia="Wingdings" w:hAnsi="Wingdings" w:cs="Wingdings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pPr>
      <w:suppressAutoHyphens/>
      <w:suppressAutoHyphens/>
      <w:tabs>
        <w:tab w:val="left" w:pos="720"/>
      </w:tabs>
      <w:spacing w:after="0" w:line="10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Lead-inEmphasis">
    <w:name w:val="Lead-in Emphasis"/>
    <w:rPr>
      <w:rFonts w:ascii="Arial Black" w:hAnsi="Arial Black"/>
      <w:sz w:val="18"/>
      <w:spacing w:val="-6"/>
    </w:rPr>
  </w:style>
  <w:style w:type="paragraph" w:customStyle="1" w:styleId="Name">
    <w:name w:val="Name"/>
    <w:basedOn w:val="normal"/>
    <w:pPr>
      <w:pBdr>
        <w:bottom w:val="single" w:sz="6" w:space="0" w:color="00000A"/>
      </w:pBdr>
      <w:spacing w:after="440" w:line="240" w:lineRule="atLeast"/>
    </w:pPr>
    <w:rPr>
      <w:rFonts w:ascii="Arial Black" w:hAnsi="Arial Black"/>
      <w:sz w:val="54"/>
      <w:spacing w:val="-3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SM-G950U1</cp:lastModifiedBy>
  <cp:revision>1</cp:revision>
  <dcterms:created xsi:type="dcterms:W3CDTF">2016-11-21T15:03:00Z</dcterms:created>
  <dcterms:modified xsi:type="dcterms:W3CDTF">2019-11-17T16:07:02Z</dcterms:modified>
  <cp:lastPrinted>2016-11-21T15:14:00Z</cp:lastPrinted>
  <cp:version>04.2000</cp:version>
</cp:coreProperties>
</file>